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5CB8" w14:textId="77777777" w:rsidR="00B241C6" w:rsidRDefault="001A4D5C">
      <w:pPr>
        <w:pStyle w:val="20"/>
        <w:framePr w:w="9787" w:h="318" w:hRule="exact" w:wrap="none" w:vAnchor="page" w:hAnchor="page" w:x="944" w:y="1051"/>
        <w:shd w:val="clear" w:color="auto" w:fill="auto"/>
        <w:spacing w:after="0" w:line="260" w:lineRule="exact"/>
        <w:ind w:left="220"/>
      </w:pPr>
      <w:r>
        <w:t xml:space="preserve"> </w:t>
      </w:r>
      <w:r w:rsidR="0025613D">
        <w:t>ПАСПОРТ ИНВЕСТИЦИОННОГО ПРОЕКТА</w:t>
      </w:r>
    </w:p>
    <w:p w14:paraId="6611B8B0" w14:textId="77777777" w:rsidR="00B241C6" w:rsidRDefault="0025613D">
      <w:pPr>
        <w:pStyle w:val="20"/>
        <w:framePr w:w="9787" w:h="700" w:hRule="exact" w:wrap="none" w:vAnchor="page" w:hAnchor="page" w:x="944" w:y="1622"/>
        <w:shd w:val="clear" w:color="auto" w:fill="auto"/>
        <w:spacing w:after="0" w:line="298" w:lineRule="exact"/>
        <w:ind w:left="220"/>
      </w:pPr>
      <w:r>
        <w:rPr>
          <w:rStyle w:val="21"/>
          <w:b/>
          <w:bCs/>
        </w:rPr>
        <w:t>Строительство туристического комплекса с гостиницей на 50 номеров</w:t>
      </w:r>
      <w:r>
        <w:rPr>
          <w:rStyle w:val="21"/>
          <w:b/>
          <w:bCs/>
        </w:rPr>
        <w:br/>
        <w:t xml:space="preserve">(100 мест) в </w:t>
      </w:r>
      <w:proofErr w:type="spellStart"/>
      <w:r>
        <w:rPr>
          <w:rStyle w:val="21"/>
          <w:b/>
          <w:bCs/>
        </w:rPr>
        <w:t>Куртатинском</w:t>
      </w:r>
      <w:proofErr w:type="spellEnd"/>
      <w:r>
        <w:rPr>
          <w:rStyle w:val="21"/>
          <w:b/>
          <w:bCs/>
        </w:rPr>
        <w:t xml:space="preserve"> ущелье РСО-Алания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47"/>
        <w:gridCol w:w="5098"/>
      </w:tblGrid>
      <w:tr w:rsidR="00B241C6" w:rsidRPr="00B13B85" w14:paraId="6A2D6401" w14:textId="77777777">
        <w:trPr>
          <w:trHeight w:hRule="exact" w:val="9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71A78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F41F6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26871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 xml:space="preserve">Строительство туристического комплекса с гостиницей на 50 номеров (100 мест) в </w:t>
            </w:r>
            <w:proofErr w:type="spellStart"/>
            <w:r w:rsidRPr="00B13B85">
              <w:rPr>
                <w:rStyle w:val="2115pt"/>
                <w:sz w:val="28"/>
                <w:szCs w:val="28"/>
              </w:rPr>
              <w:t>Куртатинском</w:t>
            </w:r>
            <w:proofErr w:type="spellEnd"/>
            <w:r w:rsidRPr="00B13B85">
              <w:rPr>
                <w:rStyle w:val="2115pt"/>
                <w:sz w:val="28"/>
                <w:szCs w:val="28"/>
              </w:rPr>
              <w:t xml:space="preserve"> ущелье РСО-Алания</w:t>
            </w:r>
          </w:p>
        </w:tc>
      </w:tr>
      <w:tr w:rsidR="00B241C6" w:rsidRPr="00B13B85" w14:paraId="10FB66D0" w14:textId="77777777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279F7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DDF61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F8698" w14:textId="77777777" w:rsidR="00B241C6" w:rsidRPr="00B13B85" w:rsidRDefault="00B13B85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2019</w:t>
            </w:r>
            <w:r w:rsidR="0025613D" w:rsidRPr="00B13B85">
              <w:rPr>
                <w:rStyle w:val="2115pt"/>
                <w:sz w:val="28"/>
                <w:szCs w:val="28"/>
              </w:rPr>
              <w:t xml:space="preserve"> г.</w:t>
            </w:r>
          </w:p>
        </w:tc>
      </w:tr>
      <w:tr w:rsidR="00B241C6" w:rsidRPr="00B13B85" w14:paraId="55E6033B" w14:textId="77777777">
        <w:trPr>
          <w:trHeight w:hRule="exact" w:val="22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FB21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5D1FF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CF2B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Проектом предусматривается строительство туристического комплекса с горнолыжной трассой с необходимой инженерной, коммунальной и транспортной инфраструктурой.</w:t>
            </w:r>
          </w:p>
          <w:p w14:paraId="20D992EB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both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Цель проекта- предоставление гражданам РФ туристических услуг, пропаганда активного отдыха и здорового образа жизни.</w:t>
            </w:r>
          </w:p>
        </w:tc>
      </w:tr>
      <w:tr w:rsidR="00B241C6" w:rsidRPr="00B13B85" w14:paraId="59D1AF4B" w14:textId="77777777">
        <w:trPr>
          <w:trHeight w:hRule="exact" w:val="1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6E1AC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C6B43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Инициатор проекта: полное наименование предприятия, адрес, телефон, факс, ФИО руководителя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BB2D9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Общество с ограниченной ответственностью «СТК-59»,</w:t>
            </w:r>
          </w:p>
          <w:p w14:paraId="1ED8E994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РСО-Алания, г. Владикавказ, ул. Гадиева, 81 «а», тел.: 52-67-57,</w:t>
            </w:r>
          </w:p>
          <w:p w14:paraId="028595D5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proofErr w:type="spellStart"/>
            <w:r w:rsidRPr="00B13B85">
              <w:rPr>
                <w:rStyle w:val="2115pt"/>
                <w:sz w:val="28"/>
                <w:szCs w:val="28"/>
              </w:rPr>
              <w:t>Хадарцев</w:t>
            </w:r>
            <w:proofErr w:type="spellEnd"/>
            <w:r w:rsidRPr="00B13B85">
              <w:rPr>
                <w:rStyle w:val="2115pt"/>
                <w:sz w:val="28"/>
                <w:szCs w:val="28"/>
              </w:rPr>
              <w:t xml:space="preserve"> Игорь Муратович - руководитель</w:t>
            </w:r>
          </w:p>
        </w:tc>
      </w:tr>
      <w:tr w:rsidR="00B241C6" w:rsidRPr="00776288" w14:paraId="1C7CEC90" w14:textId="77777777">
        <w:trPr>
          <w:trHeight w:hRule="exact" w:val="8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EC2D0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48BFD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B13B85">
              <w:rPr>
                <w:rStyle w:val="22"/>
                <w:b/>
                <w:bCs/>
                <w:sz w:val="28"/>
                <w:szCs w:val="28"/>
                <w:lang w:val="en-US" w:eastAsia="en-US" w:bidi="en-US"/>
              </w:rPr>
              <w:t>e</w:t>
            </w:r>
            <w:r w:rsidRPr="00B13B85">
              <w:rPr>
                <w:rStyle w:val="22"/>
                <w:b/>
                <w:bCs/>
                <w:sz w:val="28"/>
                <w:szCs w:val="28"/>
                <w:lang w:eastAsia="en-US" w:bidi="en-US"/>
              </w:rPr>
              <w:t>-</w:t>
            </w:r>
            <w:r w:rsidRPr="00B13B85">
              <w:rPr>
                <w:rStyle w:val="22"/>
                <w:b/>
                <w:bCs/>
                <w:sz w:val="28"/>
                <w:szCs w:val="28"/>
                <w:lang w:val="en-US" w:eastAsia="en-US" w:bidi="en-US"/>
              </w:rPr>
              <w:t>mail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B4E5E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proofErr w:type="spellStart"/>
            <w:r w:rsidRPr="00B13B85">
              <w:rPr>
                <w:rStyle w:val="2115pt"/>
                <w:sz w:val="28"/>
                <w:szCs w:val="28"/>
              </w:rPr>
              <w:t>Хадарцев</w:t>
            </w:r>
            <w:proofErr w:type="spellEnd"/>
            <w:r w:rsidR="001A4D5C" w:rsidRPr="00B13B85">
              <w:rPr>
                <w:rStyle w:val="2115pt"/>
                <w:sz w:val="28"/>
                <w:szCs w:val="28"/>
              </w:rPr>
              <w:t xml:space="preserve"> </w:t>
            </w:r>
            <w:r w:rsidRPr="00B13B85">
              <w:rPr>
                <w:rStyle w:val="2115pt"/>
                <w:sz w:val="28"/>
                <w:szCs w:val="28"/>
              </w:rPr>
              <w:t>Заур Игоревич,</w:t>
            </w:r>
            <w:r w:rsidR="00B13B85">
              <w:rPr>
                <w:rStyle w:val="2115pt"/>
                <w:sz w:val="28"/>
                <w:szCs w:val="28"/>
              </w:rPr>
              <w:t xml:space="preserve"> </w:t>
            </w:r>
            <w:hyperlink r:id="rId6" w:history="1">
              <w:r w:rsidR="00B13B85" w:rsidRPr="00561BC6">
                <w:rPr>
                  <w:rStyle w:val="a3"/>
                  <w:sz w:val="28"/>
                  <w:szCs w:val="28"/>
                  <w:lang w:val="en-US"/>
                </w:rPr>
                <w:t>stk</w:t>
              </w:r>
              <w:r w:rsidR="00B13B85" w:rsidRPr="00B13B85">
                <w:rPr>
                  <w:rStyle w:val="a3"/>
                  <w:sz w:val="28"/>
                  <w:szCs w:val="28"/>
                </w:rPr>
                <w:t>-59@</w:t>
              </w:r>
              <w:r w:rsidR="00B13B85" w:rsidRPr="00561BC6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B13B85" w:rsidRPr="00B13B85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B13B85" w:rsidRPr="00561BC6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13B85" w:rsidRPr="00B13B85">
              <w:rPr>
                <w:rStyle w:val="2115pt"/>
                <w:sz w:val="28"/>
                <w:szCs w:val="28"/>
              </w:rPr>
              <w:t xml:space="preserve"> </w:t>
            </w:r>
          </w:p>
          <w:p w14:paraId="4F3A1D87" w14:textId="77777777" w:rsidR="00B241C6" w:rsidRPr="004450C8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  <w:lang w:val="en-US"/>
              </w:rPr>
            </w:pPr>
            <w:r w:rsidRPr="00B13B85">
              <w:rPr>
                <w:rStyle w:val="2115pt"/>
                <w:sz w:val="28"/>
                <w:szCs w:val="28"/>
              </w:rPr>
              <w:t>тел</w:t>
            </w:r>
            <w:r w:rsidRPr="004450C8">
              <w:rPr>
                <w:rStyle w:val="2115pt"/>
                <w:sz w:val="28"/>
                <w:szCs w:val="28"/>
                <w:lang w:val="en-US"/>
              </w:rPr>
              <w:t>.: 89889230000</w:t>
            </w:r>
            <w:r w:rsidR="00B13B85" w:rsidRPr="004450C8">
              <w:rPr>
                <w:rStyle w:val="2115pt"/>
                <w:sz w:val="28"/>
                <w:szCs w:val="28"/>
                <w:lang w:val="en-US"/>
              </w:rPr>
              <w:t xml:space="preserve"> (</w:t>
            </w:r>
            <w:r w:rsidR="00B13B85">
              <w:rPr>
                <w:rStyle w:val="2115pt"/>
                <w:sz w:val="28"/>
                <w:szCs w:val="28"/>
              </w:rPr>
              <w:t>Нина</w:t>
            </w:r>
            <w:r w:rsidR="00B13B85" w:rsidRPr="004450C8">
              <w:rPr>
                <w:rStyle w:val="2115pt"/>
                <w:sz w:val="28"/>
                <w:szCs w:val="28"/>
                <w:lang w:val="en-US"/>
              </w:rPr>
              <w:t>)</w:t>
            </w:r>
          </w:p>
          <w:p w14:paraId="038B926C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  <w:lang w:val="en-US"/>
              </w:rPr>
            </w:pPr>
            <w:r w:rsidRPr="00B13B85">
              <w:rPr>
                <w:rStyle w:val="2115pt"/>
                <w:sz w:val="28"/>
                <w:szCs w:val="28"/>
                <w:lang w:val="en-US" w:eastAsia="en-US" w:bidi="en-US"/>
              </w:rPr>
              <w:t>e-mail</w:t>
            </w:r>
            <w:r w:rsidRPr="00B13B85">
              <w:rPr>
                <w:rStyle w:val="22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13B85">
              <w:rPr>
                <w:rStyle w:val="2115pt"/>
                <w:sz w:val="28"/>
                <w:szCs w:val="28"/>
                <w:lang w:val="en-US" w:eastAsia="en-US" w:bidi="en-US"/>
              </w:rPr>
              <w:t>zaur-khadartsevf</w:t>
            </w:r>
            <w:proofErr w:type="spellEnd"/>
            <w:r w:rsidRPr="00B13B85">
              <w:rPr>
                <w:rStyle w:val="2115pt"/>
                <w:sz w:val="28"/>
                <w:szCs w:val="28"/>
                <w:lang w:val="en-US" w:eastAsia="en-US" w:bidi="en-US"/>
              </w:rPr>
              <w:t>®,mail.ru</w:t>
            </w:r>
          </w:p>
        </w:tc>
      </w:tr>
      <w:tr w:rsidR="00B241C6" w:rsidRPr="00B13B85" w14:paraId="1A0FFA6B" w14:textId="77777777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C140B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9F1FE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56AD4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 xml:space="preserve">РСО-Алания, </w:t>
            </w:r>
            <w:proofErr w:type="spellStart"/>
            <w:r w:rsidRPr="00B13B85">
              <w:rPr>
                <w:rStyle w:val="2115pt"/>
                <w:sz w:val="28"/>
                <w:szCs w:val="28"/>
              </w:rPr>
              <w:t>Куртатинское</w:t>
            </w:r>
            <w:proofErr w:type="spellEnd"/>
            <w:r w:rsidRPr="00B13B85">
              <w:rPr>
                <w:rStyle w:val="2115pt"/>
                <w:sz w:val="28"/>
                <w:szCs w:val="28"/>
              </w:rPr>
              <w:t xml:space="preserve"> ущелье</w:t>
            </w:r>
          </w:p>
        </w:tc>
      </w:tr>
      <w:tr w:rsidR="00B241C6" w:rsidRPr="00B13B85" w14:paraId="2D47AA33" w14:textId="77777777">
        <w:trPr>
          <w:trHeight w:hRule="exact" w:val="11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6A592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AD5EB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Наличие земельного участка для реализации проекта, площадь, принадлежность земельного участка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D3FDC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Отведен земельный участок под инвестиционную площадку</w:t>
            </w:r>
          </w:p>
        </w:tc>
      </w:tr>
      <w:tr w:rsidR="00B241C6" w:rsidRPr="00B13B85" w14:paraId="0CE2B7DF" w14:textId="77777777">
        <w:trPr>
          <w:trHeight w:hRule="exact" w:val="13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920BF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A1E65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CEED2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Объекты коммунальной, транспортной, инженерной инфраструктуры в стадии строительства</w:t>
            </w:r>
          </w:p>
        </w:tc>
      </w:tr>
      <w:tr w:rsidR="00B241C6" w:rsidRPr="00B13B85" w14:paraId="72486990" w14:textId="77777777">
        <w:trPr>
          <w:trHeight w:hRule="exact" w:val="5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A7B9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34982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83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Отрасль, к которой относится проект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F03E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Строительство</w:t>
            </w:r>
          </w:p>
        </w:tc>
      </w:tr>
      <w:tr w:rsidR="00B241C6" w:rsidRPr="00B13B85" w14:paraId="421FB959" w14:textId="77777777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6C102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741C5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Планируемая к выпуску продукция, услуги по проекту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E673" w14:textId="3A59FFFE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Количество отдыхающих - 3650</w:t>
            </w:r>
            <w:r w:rsidR="00776288">
              <w:rPr>
                <w:rStyle w:val="2115pt"/>
                <w:sz w:val="28"/>
                <w:szCs w:val="28"/>
              </w:rPr>
              <w:t>0</w:t>
            </w:r>
            <w:r w:rsidRPr="00B13B85">
              <w:rPr>
                <w:rStyle w:val="2115pt"/>
                <w:sz w:val="28"/>
                <w:szCs w:val="28"/>
              </w:rPr>
              <w:t xml:space="preserve"> человек в год</w:t>
            </w:r>
          </w:p>
        </w:tc>
      </w:tr>
      <w:tr w:rsidR="00B241C6" w:rsidRPr="00B13B85" w14:paraId="6F3DBDE6" w14:textId="77777777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50A4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7E18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Потенциальные потребители продукции, услуг (регион, отрасль, потребитель и др.)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22261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Граждане РФ</w:t>
            </w:r>
          </w:p>
        </w:tc>
      </w:tr>
      <w:tr w:rsidR="00B241C6" w:rsidRPr="00B13B85" w14:paraId="0C7E62FB" w14:textId="77777777" w:rsidTr="00E75AC3">
        <w:trPr>
          <w:trHeight w:hRule="exact" w:val="56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1884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ind w:left="180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85272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Общая стоимость проекта, млн рублей, в том числе: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DF18" w14:textId="77777777" w:rsidR="00B241C6" w:rsidRPr="00B13B85" w:rsidRDefault="0025613D" w:rsidP="00E75AC3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1029,9</w:t>
            </w:r>
          </w:p>
        </w:tc>
      </w:tr>
      <w:tr w:rsidR="00B241C6" w:rsidRPr="00B13B85" w14:paraId="2A6E2DEF" w14:textId="77777777" w:rsidTr="00E75AC3">
        <w:trPr>
          <w:trHeight w:hRule="exact" w:val="283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7E0B1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3D845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собственные средства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8D1B" w14:textId="77777777" w:rsidR="00B241C6" w:rsidRPr="00B13B85" w:rsidRDefault="0025613D" w:rsidP="00E75AC3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617,9</w:t>
            </w:r>
          </w:p>
        </w:tc>
      </w:tr>
      <w:tr w:rsidR="00B241C6" w:rsidRPr="00B13B85" w14:paraId="127BBD80" w14:textId="77777777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E4FD98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18CE7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кредитные средства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6E35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C6" w:rsidRPr="00B13B85" w14:paraId="32E53995" w14:textId="77777777">
        <w:trPr>
          <w:trHeight w:hRule="exact" w:val="56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18D99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205F8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бюджетные средства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BB757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"/>
                <w:sz w:val="28"/>
                <w:szCs w:val="28"/>
              </w:rPr>
              <w:t>411,9 (предполагается участие в госпрограмме)</w:t>
            </w:r>
          </w:p>
        </w:tc>
      </w:tr>
      <w:tr w:rsidR="00B241C6" w:rsidRPr="00B13B85" w14:paraId="70B85E38" w14:textId="77777777">
        <w:trPr>
          <w:trHeight w:hRule="exact" w:val="288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ECCB7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05C2C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средства инвестора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D0010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C6" w:rsidRPr="00B13B85" w14:paraId="25A3693E" w14:textId="77777777">
        <w:trPr>
          <w:trHeight w:hRule="exact" w:val="317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38693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E9589" w14:textId="77777777" w:rsidR="00B241C6" w:rsidRPr="00B13B85" w:rsidRDefault="0025613D">
            <w:pPr>
              <w:pStyle w:val="20"/>
              <w:framePr w:w="9787" w:h="13104" w:wrap="none" w:vAnchor="page" w:hAnchor="page" w:x="944" w:y="2537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2"/>
                <w:b/>
                <w:bCs/>
                <w:sz w:val="28"/>
                <w:szCs w:val="28"/>
              </w:rPr>
              <w:t>прочие средства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8469" w14:textId="77777777" w:rsidR="00B241C6" w:rsidRPr="00B13B85" w:rsidRDefault="00B241C6">
            <w:pPr>
              <w:framePr w:w="9787" w:h="13104" w:wrap="none" w:vAnchor="page" w:hAnchor="page" w:x="944" w:y="25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0932BD" w14:textId="77777777" w:rsidR="00B241C6" w:rsidRPr="00B13B85" w:rsidRDefault="00B241C6">
      <w:pPr>
        <w:rPr>
          <w:rFonts w:ascii="Times New Roman" w:hAnsi="Times New Roman" w:cs="Times New Roman"/>
          <w:sz w:val="28"/>
          <w:szCs w:val="28"/>
        </w:rPr>
        <w:sectPr w:rsidR="00B241C6" w:rsidRPr="00B13B8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C2D84" w14:textId="77777777" w:rsidR="00B241C6" w:rsidRPr="00B13B85" w:rsidRDefault="0025613D">
      <w:pPr>
        <w:pStyle w:val="a5"/>
        <w:framePr w:wrap="none" w:vAnchor="page" w:hAnchor="page" w:x="5683" w:y="631"/>
        <w:shd w:val="clear" w:color="auto" w:fill="auto"/>
        <w:spacing w:line="200" w:lineRule="exact"/>
        <w:rPr>
          <w:sz w:val="28"/>
          <w:szCs w:val="28"/>
        </w:rPr>
      </w:pPr>
      <w:r w:rsidRPr="00B13B85">
        <w:rPr>
          <w:sz w:val="28"/>
          <w:szCs w:val="28"/>
        </w:rP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142"/>
        <w:gridCol w:w="5088"/>
      </w:tblGrid>
      <w:tr w:rsidR="00B241C6" w:rsidRPr="00B13B85" w14:paraId="1E683E5C" w14:textId="77777777" w:rsidTr="00E75AC3">
        <w:trPr>
          <w:trHeight w:hRule="exact" w:val="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AE4EA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CB52F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Объем средств, вложенных в проект на</w:t>
            </w:r>
            <w:r w:rsidR="006F1213">
              <w:rPr>
                <w:sz w:val="28"/>
                <w:szCs w:val="28"/>
              </w:rPr>
              <w:t xml:space="preserve"> дату составления паспорта, млн</w:t>
            </w:r>
            <w:r w:rsidRPr="00B13B8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F8D2F" w14:textId="77777777" w:rsidR="00B241C6" w:rsidRPr="00B13B85" w:rsidRDefault="0025613D" w:rsidP="00E75AC3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408,5</w:t>
            </w:r>
          </w:p>
        </w:tc>
      </w:tr>
      <w:tr w:rsidR="00B241C6" w:rsidRPr="00B13B85" w14:paraId="2FAA2797" w14:textId="77777777" w:rsidTr="00E75AC3">
        <w:trPr>
          <w:trHeight w:hRule="exact" w:val="10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13AF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E641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Период инвестиционной фазы и окупаемости инвестиционного проекта, месяцев.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48F7" w14:textId="77777777" w:rsidR="00B241C6" w:rsidRPr="00B13B85" w:rsidRDefault="0025613D" w:rsidP="00E75AC3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81 мес.</w:t>
            </w:r>
          </w:p>
        </w:tc>
      </w:tr>
      <w:tr w:rsidR="00B241C6" w:rsidRPr="00B13B85" w14:paraId="622ADA9E" w14:textId="77777777" w:rsidTr="00E75AC3">
        <w:trPr>
          <w:trHeight w:hRule="exact" w:val="394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DBD8913" w14:textId="77777777" w:rsidR="00B241C6" w:rsidRPr="00B13B85" w:rsidRDefault="00B241C6">
            <w:pPr>
              <w:framePr w:w="9763" w:h="9926" w:wrap="none" w:vAnchor="page" w:hAnchor="page" w:x="975" w:y="10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4060BD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C0D66" w14:textId="77777777" w:rsidR="00B241C6" w:rsidRPr="00B13B85" w:rsidRDefault="0025613D" w:rsidP="00E75AC3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2015-2021 гг.</w:t>
            </w:r>
          </w:p>
        </w:tc>
      </w:tr>
      <w:tr w:rsidR="00B241C6" w:rsidRPr="00B13B85" w14:paraId="7A3CAA61" w14:textId="77777777" w:rsidTr="00E75AC3">
        <w:trPr>
          <w:trHeight w:hRule="exact"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D410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13C89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 xml:space="preserve">Планируемая внутренняя норма рентабельности по проекту </w:t>
            </w:r>
            <w:r w:rsidRPr="00B13B85">
              <w:rPr>
                <w:sz w:val="28"/>
                <w:szCs w:val="28"/>
                <w:lang w:eastAsia="en-US" w:bidi="en-US"/>
              </w:rPr>
              <w:t>(</w:t>
            </w:r>
            <w:r w:rsidRPr="00B13B85">
              <w:rPr>
                <w:sz w:val="28"/>
                <w:szCs w:val="28"/>
                <w:lang w:val="en-US" w:eastAsia="en-US" w:bidi="en-US"/>
              </w:rPr>
              <w:t>IRR</w:t>
            </w:r>
            <w:r w:rsidRPr="00B13B85">
              <w:rPr>
                <w:sz w:val="28"/>
                <w:szCs w:val="28"/>
                <w:lang w:eastAsia="en-US" w:bidi="en-US"/>
              </w:rPr>
              <w:t xml:space="preserve">), </w:t>
            </w:r>
            <w:r w:rsidRPr="00B13B85">
              <w:rPr>
                <w:sz w:val="28"/>
                <w:szCs w:val="28"/>
              </w:rPr>
              <w:t>%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1B9F" w14:textId="77777777" w:rsidR="00B241C6" w:rsidRPr="00B13B85" w:rsidRDefault="0025613D" w:rsidP="00E75AC3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22,78</w:t>
            </w:r>
          </w:p>
        </w:tc>
      </w:tr>
      <w:tr w:rsidR="00B241C6" w:rsidRPr="00B13B85" w14:paraId="58D90F2D" w14:textId="77777777" w:rsidTr="00E75AC3">
        <w:trPr>
          <w:trHeight w:hRule="exact"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142C1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A8ECD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 xml:space="preserve">Чистый дисконтированный доход </w:t>
            </w:r>
            <w:r w:rsidRPr="00B13B85">
              <w:rPr>
                <w:sz w:val="28"/>
                <w:szCs w:val="28"/>
                <w:lang w:eastAsia="en-US" w:bidi="en-US"/>
              </w:rPr>
              <w:t>(</w:t>
            </w:r>
            <w:r w:rsidRPr="00B13B85">
              <w:rPr>
                <w:sz w:val="28"/>
                <w:szCs w:val="28"/>
                <w:lang w:val="en-US" w:eastAsia="en-US" w:bidi="en-US"/>
              </w:rPr>
              <w:t>NPV</w:t>
            </w:r>
            <w:r w:rsidRPr="00B13B85">
              <w:rPr>
                <w:sz w:val="28"/>
                <w:szCs w:val="28"/>
                <w:lang w:eastAsia="en-US" w:bidi="en-US"/>
              </w:rPr>
              <w:t xml:space="preserve">), </w:t>
            </w:r>
            <w:r w:rsidRPr="00B13B85">
              <w:rPr>
                <w:sz w:val="28"/>
                <w:szCs w:val="28"/>
              </w:rPr>
              <w:t>млн рублей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1A27" w14:textId="77777777" w:rsidR="00B241C6" w:rsidRPr="00B13B85" w:rsidRDefault="0025613D" w:rsidP="00E75AC3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197,87</w:t>
            </w:r>
          </w:p>
        </w:tc>
      </w:tr>
      <w:tr w:rsidR="00B241C6" w:rsidRPr="00B13B85" w14:paraId="75D6F705" w14:textId="77777777" w:rsidTr="00271F9B">
        <w:trPr>
          <w:trHeight w:hRule="exact" w:val="4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8165B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17.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4ED8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 xml:space="preserve">Текущее состояние реализации проекта (наличие бизнес-плана, финансовой модели, </w:t>
            </w:r>
            <w:r w:rsidR="003D06DA" w:rsidRPr="00B13B85">
              <w:rPr>
                <w:sz w:val="28"/>
                <w:szCs w:val="28"/>
              </w:rPr>
              <w:t>проектно-сметной</w:t>
            </w:r>
            <w:r w:rsidRPr="00B13B85">
              <w:rPr>
                <w:sz w:val="28"/>
                <w:szCs w:val="28"/>
              </w:rPr>
              <w:t xml:space="preserve"> документации, разрешительной документации, патента, другое).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36745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Проект планируется реализовать в два этапа: Этап 1 - строительство гостиницы на 50 номеров (100 мест) с объектами инженерной, коммунальной, транспортной инфраструктуры;</w:t>
            </w:r>
          </w:p>
          <w:p w14:paraId="05ADA1C1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Этап 2 - прокладка горнолыжной трассы, строительство пассажирской подвесной канатной дороги и природоохранные мероприятия.</w:t>
            </w:r>
          </w:p>
          <w:p w14:paraId="71231ADD" w14:textId="77777777" w:rsidR="00B241C6" w:rsidRPr="00B13B85" w:rsidRDefault="00271F9B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2115pt0"/>
                <w:sz w:val="28"/>
                <w:szCs w:val="28"/>
              </w:rPr>
              <w:t xml:space="preserve">Первый этап реализован, </w:t>
            </w:r>
            <w:r w:rsidR="004450C8">
              <w:rPr>
                <w:rStyle w:val="2115pt0"/>
                <w:sz w:val="28"/>
                <w:szCs w:val="28"/>
              </w:rPr>
              <w:t>по</w:t>
            </w:r>
            <w:r w:rsidR="0025613D" w:rsidRPr="00B13B85">
              <w:rPr>
                <w:rStyle w:val="2115pt0"/>
                <w:sz w:val="28"/>
                <w:szCs w:val="28"/>
              </w:rPr>
              <w:t xml:space="preserve"> первому этапу разработана ПСД, </w:t>
            </w:r>
            <w:r w:rsidR="004450C8">
              <w:rPr>
                <w:rStyle w:val="2115pt0"/>
                <w:sz w:val="28"/>
                <w:szCs w:val="28"/>
              </w:rPr>
              <w:t>завершены</w:t>
            </w:r>
            <w:r w:rsidR="0025613D" w:rsidRPr="00B13B85">
              <w:rPr>
                <w:rStyle w:val="2115pt0"/>
                <w:sz w:val="28"/>
                <w:szCs w:val="28"/>
              </w:rPr>
              <w:t xml:space="preserve"> строительно-монтажные работы гостиницы на 50 номеров (100 мест)</w:t>
            </w:r>
            <w:r>
              <w:rPr>
                <w:rStyle w:val="2115pt0"/>
                <w:sz w:val="28"/>
                <w:szCs w:val="28"/>
              </w:rPr>
              <w:t xml:space="preserve"> (построена гостиница)</w:t>
            </w:r>
          </w:p>
          <w:p w14:paraId="6ACA8180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По второму этапу проводятся основные НИР</w:t>
            </w:r>
          </w:p>
        </w:tc>
      </w:tr>
      <w:tr w:rsidR="00B241C6" w:rsidRPr="00B13B85" w14:paraId="5744D10D" w14:textId="77777777" w:rsidTr="004879F2">
        <w:trPr>
          <w:trHeight w:hRule="exact" w:val="11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F6DD5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18.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55752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Количество создаваемых новых рабочих мест при реализации проекта (по годам реализации), чел.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E7EB" w14:textId="77777777" w:rsidR="00B241C6" w:rsidRPr="00B13B85" w:rsidRDefault="0025613D" w:rsidP="004450C8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135</w:t>
            </w:r>
          </w:p>
        </w:tc>
      </w:tr>
      <w:tr w:rsidR="00B241C6" w:rsidRPr="00B13B85" w14:paraId="68FB5C3D" w14:textId="77777777" w:rsidTr="004450C8">
        <w:trPr>
          <w:trHeight w:hRule="exact"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BFC9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19.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E3040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8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 xml:space="preserve">Планируемые ежегодные налоговые </w:t>
            </w:r>
            <w:r w:rsidR="006F1213">
              <w:rPr>
                <w:sz w:val="28"/>
                <w:szCs w:val="28"/>
              </w:rPr>
              <w:t>отчисления, млн</w:t>
            </w:r>
            <w:r w:rsidRPr="00B13B85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DE3DC" w14:textId="77777777" w:rsidR="00B241C6" w:rsidRPr="00B13B85" w:rsidRDefault="0025613D" w:rsidP="004450C8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30" w:lineRule="exact"/>
              <w:rPr>
                <w:sz w:val="28"/>
                <w:szCs w:val="28"/>
              </w:rPr>
            </w:pPr>
            <w:r w:rsidRPr="00B13B85">
              <w:rPr>
                <w:rStyle w:val="2115pt0"/>
                <w:sz w:val="28"/>
                <w:szCs w:val="28"/>
              </w:rPr>
              <w:t>8,7</w:t>
            </w:r>
          </w:p>
        </w:tc>
      </w:tr>
      <w:tr w:rsidR="00B241C6" w:rsidRPr="00B13B85" w14:paraId="70483709" w14:textId="77777777" w:rsidTr="004879F2">
        <w:trPr>
          <w:trHeight w:hRule="exact" w:val="11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E90F7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20.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C106C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EDE05" w14:textId="77777777" w:rsidR="00B241C6" w:rsidRPr="00B13B85" w:rsidRDefault="00B241C6">
            <w:pPr>
              <w:framePr w:w="9763" w:h="9926" w:wrap="none" w:vAnchor="page" w:hAnchor="page" w:x="975" w:y="10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C6" w:rsidRPr="00B13B85" w14:paraId="59F2894F" w14:textId="77777777" w:rsidTr="004879F2">
        <w:trPr>
          <w:trHeight w:hRule="exact" w:val="4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45094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21.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43FE6F" w14:textId="77777777" w:rsidR="00B241C6" w:rsidRPr="00B13B85" w:rsidRDefault="0025613D">
            <w:pPr>
              <w:pStyle w:val="20"/>
              <w:framePr w:w="9763" w:h="9926" w:wrap="none" w:vAnchor="page" w:hAnchor="page" w:x="975" w:y="1089"/>
              <w:shd w:val="clear" w:color="auto" w:fill="auto"/>
              <w:spacing w:after="0" w:line="260" w:lineRule="exact"/>
              <w:jc w:val="left"/>
              <w:rPr>
                <w:sz w:val="28"/>
                <w:szCs w:val="28"/>
              </w:rPr>
            </w:pPr>
            <w:r w:rsidRPr="00B13B85">
              <w:rPr>
                <w:sz w:val="28"/>
                <w:szCs w:val="28"/>
              </w:rPr>
              <w:t>Прочая информация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4926F" w14:textId="77777777" w:rsidR="00B241C6" w:rsidRPr="00B13B85" w:rsidRDefault="00B241C6">
            <w:pPr>
              <w:framePr w:w="9763" w:h="9926" w:wrap="none" w:vAnchor="page" w:hAnchor="page" w:x="975" w:y="10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8A857F" w14:textId="77777777" w:rsidR="00B241C6" w:rsidRDefault="00B241C6" w:rsidP="00BE5959">
      <w:pPr>
        <w:framePr w:wrap="none" w:vAnchor="page" w:hAnchor="page" w:x="1099" w:y="11179"/>
        <w:rPr>
          <w:sz w:val="2"/>
          <w:szCs w:val="2"/>
        </w:rPr>
      </w:pPr>
    </w:p>
    <w:sectPr w:rsidR="00B241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5149" w14:textId="77777777" w:rsidR="00ED13F2" w:rsidRDefault="00ED13F2">
      <w:r>
        <w:separator/>
      </w:r>
    </w:p>
  </w:endnote>
  <w:endnote w:type="continuationSeparator" w:id="0">
    <w:p w14:paraId="70C8BF7A" w14:textId="77777777" w:rsidR="00ED13F2" w:rsidRDefault="00ED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94CD" w14:textId="77777777" w:rsidR="00ED13F2" w:rsidRDefault="00ED13F2"/>
  </w:footnote>
  <w:footnote w:type="continuationSeparator" w:id="0">
    <w:p w14:paraId="1589746D" w14:textId="77777777" w:rsidR="00ED13F2" w:rsidRDefault="00ED13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1C6"/>
    <w:rsid w:val="000E6CFC"/>
    <w:rsid w:val="001A4D5C"/>
    <w:rsid w:val="0025613D"/>
    <w:rsid w:val="00271F9B"/>
    <w:rsid w:val="003D06DA"/>
    <w:rsid w:val="004450C8"/>
    <w:rsid w:val="004879F2"/>
    <w:rsid w:val="00520BE7"/>
    <w:rsid w:val="006F1213"/>
    <w:rsid w:val="00776288"/>
    <w:rsid w:val="0085429E"/>
    <w:rsid w:val="00B13B85"/>
    <w:rsid w:val="00B241C6"/>
    <w:rsid w:val="00BE5959"/>
    <w:rsid w:val="00D040C6"/>
    <w:rsid w:val="00E75AC3"/>
    <w:rsid w:val="00ED13F2"/>
    <w:rsid w:val="00E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9C7"/>
  <w15:docId w15:val="{4B6ADE4D-76F7-45C8-A467-4B46C405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5pt0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k-59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dns</cp:lastModifiedBy>
  <cp:revision>13</cp:revision>
  <dcterms:created xsi:type="dcterms:W3CDTF">2018-10-09T13:13:00Z</dcterms:created>
  <dcterms:modified xsi:type="dcterms:W3CDTF">2021-06-30T12:54:00Z</dcterms:modified>
</cp:coreProperties>
</file>